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center"/>
        <w:rPr>
          <w:rFonts w:ascii="Helvetica" w:hAnsi="Helvetica" w:cs="Helvetica" w:eastAsia="Helvetica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 Bold" w:hAnsi="Times New Roman Bold" w:cs="Times New Roman Bold" w:eastAsia="Times New Roman Bold"/>
          <w:b/>
          <w:color w:val="000000"/>
          <w:spacing w:val="0"/>
          <w:position w:val="0"/>
          <w:sz w:val="28"/>
          <w:shd w:fill="auto" w:val="clear"/>
        </w:rPr>
        <w:t xml:space="preserve">Analysis Paper Instructions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student will write a 2-page research-based paper in current MLA format that focuses on analyzing a work of art. The paper must include at least 3 references in addition to the course textbooks and the Bible.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360" w:leader="none"/>
          <w:tab w:val="right" w:pos="9340" w:leader="none"/>
        </w:tabs>
        <w:spacing w:before="0" w:after="0" w:line="240"/>
        <w:ind w:right="0" w:left="0" w:firstLine="0"/>
        <w:jc w:val="center"/>
        <w:rPr>
          <w:rFonts w:ascii="Times New Roman Bold" w:hAnsi="Times New Roman Bold" w:cs="Times New Roman Bold" w:eastAsia="Times New Roman Bold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 Bold" w:hAnsi="Times New Roman Bold" w:cs="Times New Roman Bold" w:eastAsia="Times New Roman Bold"/>
          <w:b/>
          <w:color w:val="000000"/>
          <w:spacing w:val="0"/>
          <w:position w:val="0"/>
          <w:sz w:val="24"/>
          <w:shd w:fill="auto" w:val="clear"/>
        </w:rPr>
        <w:t xml:space="preserve">Analysis Paper Instructions</w:t>
      </w:r>
    </w:p>
    <w:p>
      <w:pPr>
        <w:tabs>
          <w:tab w:val="left" w:pos="9360" w:leader="none"/>
          <w:tab w:val="right" w:pos="934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Choose 1 of the artworks listed below and develop a 2-page analysis paper that focuses on the principles and elements of art creation as they are used in the chosen piece.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Dr. Gachet</w:t>
      </w:r>
    </w:p>
    <w:p>
      <w:pPr>
        <w:spacing w:before="0" w:after="0" w:line="240"/>
        <w:ind w:right="0" w:left="450" w:hanging="45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Van Gogh, Vincent.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Dr. Gachet.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Painting.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Britannica ImageQuest.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1890.</w:t>
      </w:r>
    </w:p>
    <w:p>
      <w:pPr>
        <w:spacing w:before="0" w:after="0" w:line="240"/>
        <w:ind w:right="0" w:left="450" w:hanging="45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http://quest.eb.com.ezproxy.liberty.edu/search/van-gogh/1/140_1657472/VAN-GOGH-DR-GACHET.---Vincent-Van-Gogh-Portrait-of-Dr</w:t>
        </w:r>
      </w:hyperlink>
      <w:r>
        <w:rPr>
          <w:rFonts w:ascii="Times New Roman" w:hAnsi="Times New Roman" w:cs="Times New Roman" w:eastAsia="Times New Roman"/>
          <w:color w:val="165778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Reflection of the Big Dipper</w:t>
      </w:r>
    </w:p>
    <w:p>
      <w:pPr>
        <w:spacing w:before="0" w:after="0" w:line="240"/>
        <w:ind w:right="0" w:left="540" w:hanging="54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Pollock, Jackson.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Reflection of the Big Dipper.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Painting.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Britannica ImageQuest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1946. </w:t>
      </w:r>
    </w:p>
    <w:p>
      <w:pPr>
        <w:spacing w:before="0" w:after="0" w:line="240"/>
        <w:ind w:right="0" w:left="540" w:hanging="54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http://quest.eb.com.ezproxy.liberty.edu/search/jackson-pollock/1/107_3351293/Reflection-of-the-Big-Dipper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Arnolfini Wedding</w:t>
      </w:r>
    </w:p>
    <w:p>
      <w:p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Eyck, Jan van.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Arnolfini Wedding.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Painting.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Britannica ImageQuest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1434.</w:t>
      </w:r>
    </w:p>
    <w:p>
      <w:p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http://quest.eb.com.ezproxy.liberty.edu/search/arnolfini/1/109_172845/van-Eyck--Arnolfini-Wedding--1434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format for the paper must follow the basic guidelines below: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Introduction/General Information: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Include all pertinent information about the piece, artist, medium, size, subject, art movement, etc.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Brief Description: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What is the subject matter? What do you see?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Analysis: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Describe, as best you can, the artist’s technique used in the piece.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Conclusion: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Your own informed opinion about the work. What you say here must be supported by your analysis above.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Reference Page: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Reference page with at least 3 sources.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Analysis Paper must be completed by 11:59 p.m. (ET) on Monday of Module/Week 7. </w:t>
      </w: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abstractNum w:abstractNumId="7">
    <w:lvl w:ilvl="0">
      <w:start w:val="1"/>
      <w:numFmt w:val="decimal"/>
      <w:lvlText w:val="%1."/>
    </w:lvl>
  </w:abstractNum>
  <w:num w:numId="8">
    <w:abstractNumId w:val="7"/>
  </w:num>
  <w:num w:numId="11">
    <w:abstractNumId w:val="1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quest.eb.com.ezproxy.liberty.edu/search/jackson-pollock/1/107_3351293/Reflection-of-the-Big-Dipper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quest.eb.com.ezproxy.liberty.edu/search/van-gogh/1/140_1657472/VAN-GOGH-DR-GACHET.---Vincent-Van-Gogh-Portrait-of-Dr" Id="docRId0" Type="http://schemas.openxmlformats.org/officeDocument/2006/relationships/hyperlink" /><Relationship TargetMode="External" Target="http://quest.eb.com.ezproxy.liberty.edu/search/arnolfini/1/109_172845/van-Eyck--Arnolfini-Wedding--1434" Id="docRId2" Type="http://schemas.openxmlformats.org/officeDocument/2006/relationships/hyperlink" /><Relationship Target="styles.xml" Id="docRId4" Type="http://schemas.openxmlformats.org/officeDocument/2006/relationships/styles" /></Relationships>
</file>